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VERBALE DEL CONSIGLIO DI CLASSE N.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-18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giorno …. del mese di aprile dell'anno 2024  alle ore ……  in presenza presso la sede del Liceo classico/scientifico, si riunisce il Consiglio della classe ….. Liceo classico/scientifico  per trattare i seguenti punti all'ordine del giorno: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253.912353515625" w:line="240" w:lineRule="auto"/>
        <w:ind w:left="7.680053710937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Componente docenti: 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2.48649597167968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2.227249145507812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5.920000076293945"/>
          <w:szCs w:val="25.920000076293945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esiti dei recuperi in itinere; </w:t>
      </w:r>
    </w:p>
    <w:p w:rsidR="00000000" w:rsidDel="00000000" w:rsidP="00000000" w:rsidRDefault="00000000" w:rsidRPr="00000000" w14:paraId="00000008">
      <w:pPr>
        <w:widowControl w:val="0"/>
        <w:spacing w:line="210.9252691268921" w:lineRule="auto"/>
        <w:ind w:left="0.4799652099609375" w:right="-40.8661417322827" w:firstLine="2.5248718261718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5.920000076293945"/>
          <w:szCs w:val="25.920000076293945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predisposizione del Documento del 15 Maggio per le classi quinte (a cura del Coordinatore di   classe); </w:t>
      </w:r>
    </w:p>
    <w:p w:rsidR="00000000" w:rsidDel="00000000" w:rsidP="00000000" w:rsidRDefault="00000000" w:rsidRPr="00000000" w14:paraId="00000009">
      <w:pPr>
        <w:widowControl w:val="0"/>
        <w:spacing w:before="24.00390625" w:line="240" w:lineRule="auto"/>
        <w:ind w:left="3.782424926757812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5.920000076293945"/>
          <w:szCs w:val="25.920000076293945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Comunicazioni del Dirigente scolastico.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2.48649597167968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283.558349609375" w:line="240" w:lineRule="auto"/>
        <w:ind w:left="7.680053710937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Componente docenti, genitori e alunni (gli ultimi 10 minuti): 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14.92805480957031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5.920000076293945"/>
          <w:szCs w:val="25.920000076293945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andamento didattico-disciplinare della classe; 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2.48649597167968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5.920000076293945"/>
          <w:szCs w:val="25.920000076293945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adozione/riconferma libri di testo. </w:t>
      </w:r>
    </w:p>
    <w:p w:rsidR="00000000" w:rsidDel="00000000" w:rsidP="00000000" w:rsidRDefault="00000000" w:rsidRPr="00000000" w14:paraId="0000000E">
      <w:pPr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Sono presenti alla riunione i Docenti:</w:t>
      </w:r>
    </w:p>
    <w:p w:rsidR="00000000" w:rsidDel="00000000" w:rsidP="00000000" w:rsidRDefault="00000000" w:rsidRPr="00000000" w14:paraId="00000011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</w:t>
      </w:r>
    </w:p>
    <w:p w:rsidR="00000000" w:rsidDel="00000000" w:rsidP="00000000" w:rsidRDefault="00000000" w:rsidRPr="00000000" w14:paraId="00000012">
      <w:pPr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Sono assenti alla riunione i Docenti:</w:t>
      </w:r>
    </w:p>
    <w:p w:rsidR="00000000" w:rsidDel="00000000" w:rsidP="00000000" w:rsidRDefault="00000000" w:rsidRPr="00000000" w14:paraId="00000014">
      <w:pPr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……………………………………..</w:t>
      </w:r>
    </w:p>
    <w:p w:rsidR="00000000" w:rsidDel="00000000" w:rsidP="00000000" w:rsidRDefault="00000000" w:rsidRPr="00000000" w14:paraId="00000015">
      <w:pPr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Sono presenti per la componente Genitori:</w:t>
      </w:r>
    </w:p>
    <w:p w:rsidR="00000000" w:rsidDel="00000000" w:rsidP="00000000" w:rsidRDefault="00000000" w:rsidRPr="00000000" w14:paraId="00000016">
      <w:pPr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17">
      <w:pPr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Sono presenti per la Componente Alunni:</w:t>
      </w:r>
    </w:p>
    <w:p w:rsidR="00000000" w:rsidDel="00000000" w:rsidP="00000000" w:rsidRDefault="00000000" w:rsidRPr="00000000" w14:paraId="00000018">
      <w:pPr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</w:t>
      </w:r>
    </w:p>
    <w:p w:rsidR="00000000" w:rsidDel="00000000" w:rsidP="00000000" w:rsidRDefault="00000000" w:rsidRPr="00000000" w14:paraId="00000019">
      <w:pPr>
        <w:spacing w:after="120" w:line="240" w:lineRule="auto"/>
        <w:ind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Presiede la riunione il Dirigente scolastico Maria Brunetti, o il prof./prof.ssa ………………………….. suo delegato/a, funge da segretario il/la prof./prof.ssa …………..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Prima di dare inizio alla discussione dei punti all’o.d.g., il Coordinatore, accertata la validità della seduta, premette che tutti i presenti sono tenuti all’obbligo della stretta osservanza del segreto d’ufficio e che l’eventuale violazione comporta l’irrogazione di sanzioni disciplinari.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passa alla discussione del primo punto o.d.g.: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Andamento didattico-disciplinare della classe.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Coordinatore presenta la situazione didattico-disciplinare della classe in relazione alla partecipazione, all’impegno, alla frequenza e comportamento, così come emerge dalle prove di verifica e dall’osservazione sistematica dei comportamenti e degli interventi degli alunni durante la quotidiana attività didattica. 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Seguono eventuali interventi dei singoli docenti. Si delinea, pertanto, il seguente quadro sintetico della classe: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passa alla discussione del secondo punto o.d.g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.: Adozione/riconferma libri di testo.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right="-40.866141732282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ottemperanza alla Nota ministeriale MIM AOODGOSV n. 6740 del 15 febbraio</w:t>
      </w:r>
    </w:p>
    <w:p w:rsidR="00000000" w:rsidDel="00000000" w:rsidP="00000000" w:rsidRDefault="00000000" w:rsidRPr="00000000" w14:paraId="00000024">
      <w:pPr>
        <w:spacing w:line="240" w:lineRule="auto"/>
        <w:ind w:right="-40.866141732282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2024, in previsione della delibera del Collegio Docenti sulle adozioni/riconferme dei libri di testo per l’a.s. 2024-2025 entro il 20 maggio, si procede come segue:</w:t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 </w:t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passa alla discussione del primo punto all’o.d.g.: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Esiti dei recuperi in itinere.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registrano le seguenti osservazioni:</w:t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passa alla discussione del secondo punto all’o.d.g.: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Predisposizione del Documento del 15 Maggio per le classi quinte (a cura del Coordinatore di   classe).</w:t>
      </w:r>
    </w:p>
    <w:p w:rsidR="00000000" w:rsidDel="00000000" w:rsidP="00000000" w:rsidRDefault="00000000" w:rsidRPr="00000000" w14:paraId="0000002B">
      <w:pPr>
        <w:shd w:fill="ffffff" w:val="clear"/>
        <w:tabs>
          <w:tab w:val="left" w:leader="none" w:pos="707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Consiglio di Classe stabilisce quanto segue: viene predisposta e condivisa la struttura del Documento.</w:t>
      </w:r>
    </w:p>
    <w:p w:rsidR="00000000" w:rsidDel="00000000" w:rsidP="00000000" w:rsidRDefault="00000000" w:rsidRPr="00000000" w14:paraId="0000002C">
      <w:pPr>
        <w:shd w:fill="ffffff" w:val="clear"/>
        <w:tabs>
          <w:tab w:val="left" w:leader="none" w:pos="707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registrano le seguenti osservazioni: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passa alla discussione del quinto punto all’o.d.g.: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Comunicazioni del Dirigente.</w:t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………………………………………………………………………….</w:t>
      </w:r>
    </w:p>
    <w:p w:rsidR="00000000" w:rsidDel="00000000" w:rsidP="00000000" w:rsidRDefault="00000000" w:rsidRPr="00000000" w14:paraId="00000031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Presidente ricorda al Consiglio che, sulla base dei lavori di dipartimento (seduta del 15</w:t>
      </w:r>
    </w:p>
    <w:p w:rsidR="00000000" w:rsidDel="00000000" w:rsidP="00000000" w:rsidRDefault="00000000" w:rsidRPr="00000000" w14:paraId="00000032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aprile u. s.), nella seconda decade di maggio si svolgeranno le prove di competenza per classi parallele (classi IV) e le prove per la certificazione delle competenze (classi II), prevista dal DM. n.9 del 2010 per la valutazione del livello raggiunto nell’ambito dei quattro assi culturali e delle otto competenze chiave di cittadinanza al termine del percorso di istruzione obbligatoria.</w:t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Alle ore … entrano i Rappresentanti dei genitori e degli alunni. </w:t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Coordinatore presenta la situazione didattico-disciplinare della classe in relazione alla partecipazione, all’impegno, alla frequenza e comportamento, così come emerge dalle prove di verifica e dall’osservazione sistematica dei comportamenti e degli interventi degli alunni durante la quotidiana attività didattica. </w:t>
      </w:r>
    </w:p>
    <w:p w:rsidR="00000000" w:rsidDel="00000000" w:rsidP="00000000" w:rsidRDefault="00000000" w:rsidRPr="00000000" w14:paraId="00000036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Seguono gli interventi dei Rappresentanti dei Genitori e degli Alunni:</w:t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Esauriti i punti all’ordine del giorno, la seduta termina alle ore …………..</w:t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Segretario verbalizzante</w:t>
        <w:tab/>
        <w:tab/>
        <w:tab/>
        <w:tab/>
        <w:tab/>
        <w:tab/>
        <w:t xml:space="preserve">Il Dirigente Scolastico</w:t>
      </w:r>
    </w:p>
    <w:p w:rsidR="00000000" w:rsidDel="00000000" w:rsidP="00000000" w:rsidRDefault="00000000" w:rsidRPr="00000000" w14:paraId="0000003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Prof./Prof.ssa </w:t>
        <w:tab/>
        <w:tab/>
        <w:tab/>
        <w:tab/>
        <w:tab/>
        <w:tab/>
        <w:tab/>
        <w:tab/>
        <w:tab/>
        <w:t xml:space="preserve">Maria Brunetti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115.66929133858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/6H6Kjtddt4WRxpCc+Uo3/rDJQ==">CgMxLjA4AHIhMXJvU08ydmY0cU9yV19jTlJUSnc1cjMxWVVPTHZlc2NF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