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Allegato 3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72c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72c4"/>
          <w:sz w:val="28"/>
          <w:szCs w:val="28"/>
          <w:u w:val="none"/>
          <w:shd w:fill="auto" w:val="clear"/>
          <w:vertAlign w:val="baseline"/>
          <w:rtl w:val="0"/>
        </w:rPr>
        <w:t xml:space="preserve">PROPOSTA PROGETTO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4" w:line="260" w:lineRule="auto"/>
        <w:ind w:left="-5" w:right="154" w:hanging="8"/>
        <w:jc w:val="both"/>
        <w:rPr>
          <w:rFonts w:ascii="Noto Sans" w:cs="Noto Sans" w:eastAsia="Noto Sans" w:hAnsi="Noto Sans"/>
          <w:color w:val="212529"/>
          <w:sz w:val="22.5"/>
          <w:szCs w:val="22.5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2"/>
          <w:szCs w:val="22"/>
          <w:rtl w:val="0"/>
        </w:rPr>
        <w:t xml:space="preserve">"Annulliamo i divari", </w:t>
      </w:r>
      <w:r w:rsidDel="00000000" w:rsidR="00000000" w:rsidRPr="00000000">
        <w:rPr>
          <w:b w:val="1"/>
          <w:sz w:val="24"/>
          <w:szCs w:val="24"/>
          <w:rtl w:val="0"/>
        </w:rPr>
        <w:t xml:space="preserve">finanziato nell’ambito del decreto del Ministro dell’istruzione del 02 febbraio 2024, n. 19, finalizzato alla riduzione dei divari territoriali e al contrasto alla dispersione scolastica, in attuazione della Missione 4 – Istruzione e Ricerca – Componente 1 – Potenziamento dell’offerta dei servizi di istruzione: dagli asili nido alle Università – Investimento 1.4 “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Intervento straordinario finalizzato alla riduzione dei divari territoriali nella scuola secondaria di primo e secondo grado e alla lotta alla dispersione scolastica</w:t>
      </w:r>
      <w:r w:rsidDel="00000000" w:rsidR="00000000" w:rsidRPr="00000000">
        <w:rPr>
          <w:b w:val="1"/>
          <w:sz w:val="24"/>
          <w:szCs w:val="24"/>
          <w:rtl w:val="0"/>
        </w:rPr>
        <w:t xml:space="preserve">” del Piano nazionale di ripresa e resilienza, finanziato dall’Unione europea –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Next Generation EU – CUP I24D21000370006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1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6" w:right="0" w:hanging="576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0"/>
        </w:tabs>
        <w:spacing w:after="0" w:before="0" w:line="240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Denominazione progetto</w:t>
      </w:r>
      <w:r w:rsidDel="00000000" w:rsidR="00000000" w:rsidRPr="00000000">
        <w:rPr>
          <w:rtl w:val="0"/>
        </w:rPr>
      </w:r>
    </w:p>
    <w:tbl>
      <w:tblPr>
        <w:tblStyle w:val="Table1"/>
        <w:tblW w:w="10041.0" w:type="dxa"/>
        <w:jc w:val="left"/>
        <w:tblInd w:w="-113.0" w:type="dxa"/>
        <w:tblLayout w:type="fixed"/>
        <w:tblLook w:val="0000"/>
      </w:tblPr>
      <w:tblGrid>
        <w:gridCol w:w="10041"/>
        <w:tblGridChange w:id="0">
          <w:tblGrid>
            <w:gridCol w:w="1004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200"/>
              </w:tabs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Titolo del  progetto: 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200"/>
              </w:tabs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2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Sua descrizione sintetica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9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9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0"/>
        </w:tabs>
        <w:spacing w:after="0" w:before="0" w:line="240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Destinatari – Motivazioni – Obiettivi - Risultati Attesi - Metodologie</w:t>
      </w:r>
      <w:r w:rsidDel="00000000" w:rsidR="00000000" w:rsidRPr="00000000">
        <w:rPr>
          <w:rtl w:val="0"/>
        </w:rPr>
      </w:r>
    </w:p>
    <w:tbl>
      <w:tblPr>
        <w:tblStyle w:val="Table2"/>
        <w:tblW w:w="10041.0" w:type="dxa"/>
        <w:jc w:val="left"/>
        <w:tblInd w:w="-113.0" w:type="dxa"/>
        <w:tblLayout w:type="fixed"/>
        <w:tblLook w:val="0000"/>
      </w:tblPr>
      <w:tblGrid>
        <w:gridCol w:w="10041"/>
        <w:tblGridChange w:id="0">
          <w:tblGrid>
            <w:gridCol w:w="1004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1.2.1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Destinatari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(indicare la/e classe/i   e  il numero degli studenti )</w:t>
            </w:r>
          </w:p>
        </w:tc>
      </w:tr>
      <w:tr>
        <w:trPr>
          <w:cantSplit w:val="0"/>
          <w:trHeight w:val="4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345"/>
              </w:tabs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1.2.2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Motivazioni dell’intervento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a partire dall’analisi dei bisogni formativi (indicando anche, se è stata fatta, quali strumenti si sono utilizzati per la raccolta dei dati iniziali)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1.2.3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Obiettivi formativi generali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da cui nasce il progetto: finalità generali del progetto in accordo con le finalità del POF, della programmazione dei Dipartimenti e dei Consigli di Classe (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Riportare obbligatoriamente l’obbiettivo POF cui fa riferimento il progetto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1.2.4 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biettivi formativi specifici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devono essere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concreti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coerenti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misurabili*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verificabili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 dunque,  devono essere espressi in termini di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conoscenze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competenze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capacità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1.2.5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Risultati attesi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quale ricaduta formativa ci si attende a favore dei destinatari del progetto (collegamento con le attività curricolari e/o altre iniziative assunte dalla scuola)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1.2.6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Metodologie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(Numero e tipologia incontri, eventuali uscite, eventuali rapporti con altri enti e scuole ecc.)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9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1.3– Durata</w:t>
      </w:r>
      <w:r w:rsidDel="00000000" w:rsidR="00000000" w:rsidRPr="00000000">
        <w:rPr>
          <w:rtl w:val="0"/>
        </w:rPr>
      </w:r>
    </w:p>
    <w:tbl>
      <w:tblPr>
        <w:tblStyle w:val="Table3"/>
        <w:tblW w:w="10041.0" w:type="dxa"/>
        <w:jc w:val="left"/>
        <w:tblInd w:w="-113.0" w:type="dxa"/>
        <w:tblLayout w:type="fixed"/>
        <w:tblLook w:val="0000"/>
      </w:tblPr>
      <w:tblGrid>
        <w:gridCol w:w="10041"/>
        <w:tblGridChange w:id="0">
          <w:tblGrid>
            <w:gridCol w:w="1004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Descrivere l’arco temporale nel quale il progetto si attua e la periodicità degli incontri, illustrare le fasi operative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9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9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0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1.4.– Beni e servizi</w:t>
      </w:r>
      <w:r w:rsidDel="00000000" w:rsidR="00000000" w:rsidRPr="00000000">
        <w:rPr>
          <w:rtl w:val="0"/>
        </w:rPr>
      </w:r>
    </w:p>
    <w:tbl>
      <w:tblPr>
        <w:tblStyle w:val="Table4"/>
        <w:tblW w:w="10074.0" w:type="dxa"/>
        <w:jc w:val="left"/>
        <w:tblInd w:w="-113.0" w:type="dxa"/>
        <w:tblLayout w:type="fixed"/>
        <w:tblLook w:val="0000"/>
      </w:tblPr>
      <w:tblGrid>
        <w:gridCol w:w="10074"/>
        <w:tblGridChange w:id="0">
          <w:tblGrid>
            <w:gridCol w:w="10074"/>
          </w:tblGrid>
        </w:tblGridChange>
      </w:tblGrid>
      <w:tr>
        <w:trPr>
          <w:cantSplit w:val="0"/>
          <w:trHeight w:val="4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795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Indicare i beni – da acquistare o da utilizzare - i servizi, trasporto, guide,  ecc. e le risorse logistiche (aule, laboratori ecc.) necessari alla realizzazione del progetto.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0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0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1.5. – Strumenti di valutazione del progetto</w:t>
      </w:r>
      <w:r w:rsidDel="00000000" w:rsidR="00000000" w:rsidRPr="00000000">
        <w:rPr>
          <w:rtl w:val="0"/>
        </w:rPr>
      </w:r>
    </w:p>
    <w:tbl>
      <w:tblPr>
        <w:tblStyle w:val="Table5"/>
        <w:tblW w:w="10075.0" w:type="dxa"/>
        <w:jc w:val="left"/>
        <w:tblInd w:w="-147.0" w:type="dxa"/>
        <w:tblLayout w:type="fixed"/>
        <w:tblLook w:val="0000"/>
      </w:tblPr>
      <w:tblGrid>
        <w:gridCol w:w="10075"/>
        <w:tblGridChange w:id="0">
          <w:tblGrid>
            <w:gridCol w:w="10075"/>
          </w:tblGrid>
        </w:tblGridChange>
      </w:tblGrid>
      <w:tr>
        <w:trPr>
          <w:cantSplit w:val="0"/>
          <w:trHeight w:val="4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Indicare le modalità e gli  indicatori di valutazione che saranno utilizzati per la verifica dell’efficacia del progetto e il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raggiungimento degli obiettivi/risultati attesi e del processo di partecipazione previsto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(numero dei partecipanti, attenzione e gradimento dei partecipanti,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questionari, test,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ecc.)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Acquisizione di nuove competenze da parte dei partecipanti al percorso formativo, verificabili attraverso scheda/questionario.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Realizzazione di prodotti finali (testuali, multimediali o altro)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Altro (specificare) …………………….…………………………………………………………..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…………………………………..…………………………………………………………………….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9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1.6– Modalità del monitoraggio</w:t>
      </w:r>
      <w:r w:rsidDel="00000000" w:rsidR="00000000" w:rsidRPr="00000000">
        <w:rPr>
          <w:rtl w:val="0"/>
        </w:rPr>
      </w:r>
    </w:p>
    <w:tbl>
      <w:tblPr>
        <w:tblStyle w:val="Table6"/>
        <w:tblW w:w="10075.0" w:type="dxa"/>
        <w:jc w:val="left"/>
        <w:tblInd w:w="-147.0" w:type="dxa"/>
        <w:tblLayout w:type="fixed"/>
        <w:tblLook w:val="0000"/>
      </w:tblPr>
      <w:tblGrid>
        <w:gridCol w:w="10075"/>
        <w:tblGridChange w:id="0">
          <w:tblGrid>
            <w:gridCol w:w="10075"/>
          </w:tblGrid>
        </w:tblGridChange>
      </w:tblGrid>
      <w:tr>
        <w:trPr>
          <w:cantSplit w:val="0"/>
          <w:trHeight w:val="49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Il referente del progetto, in collaborazione con il team dispersione, utilizzerà modelli concordati di (auto)valutazione per la conoscenza dei punti di forza e di eventuali punti critici.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9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Divulgazione dei risultati  </w:t>
      </w:r>
      <w:r w:rsidDel="00000000" w:rsidR="00000000" w:rsidRPr="00000000">
        <w:rPr>
          <w:rtl w:val="0"/>
        </w:rPr>
      </w:r>
    </w:p>
    <w:tbl>
      <w:tblPr>
        <w:tblStyle w:val="Table7"/>
        <w:tblW w:w="9933.0" w:type="dxa"/>
        <w:jc w:val="left"/>
        <w:tblLayout w:type="fixed"/>
        <w:tblLook w:val="0000"/>
      </w:tblPr>
      <w:tblGrid>
        <w:gridCol w:w="9933"/>
        <w:tblGridChange w:id="0">
          <w:tblGrid>
            <w:gridCol w:w="993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Indicare le modalità e prodotti per la divulgazione dei risultati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❒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relazioni sull’attività svolta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❒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produzione di materiali cartacei, multimediali,….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❒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pagine web,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❒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(specificare) …………………….……………………………………………………...………………………………...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9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Il Proponente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Obiettivi misurabili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8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Gli  obiettivi non devono essere generici ma devono risultare “misurabili” attraverso indicatori. Ci deve essere un collegamento logico tra gli obiettivi indicati e gli indicatori individuati come strumento di controllo  Gli indicatori possono essere: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nominali, del tipo sì/no;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metrici, valori numerici assoluti o percentuali;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48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ordinali, rilevazioni legate alla percezione di un fenomeno o a giudizi di tipo qualitativo (poco, abbastanza, molto … oppure sufficiente, buono, ottimo).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Esempi di obiettivi misurabili: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Prendere parte a manifestazioni o concorsi. Predisporre un CD o un ipertesto.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Obiettivi di questo tipo possono essere collegati ad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indicatori nominali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(obiettivo raggiunto/non raggiunto).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Esempi di obiettivi misurabili: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Organizzare incontri e conferenze con esperti del mondo dell’università / del lavoro.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Effettuare interventi di sostegno e rimotivazione a studenti in difficoltà.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8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Obiettivi di questo tipo possono essere collegati ad indicatori numerici (ad esempio numero/percentuale di classi coinvolte,  numero di interventi effettuati) e ad indicatori ordinali (ad esempio il grado di soddisfazione dell’utenza).</w:t>
      </w:r>
      <w:r w:rsidDel="00000000" w:rsidR="00000000" w:rsidRPr="00000000">
        <w:rPr>
          <w:rtl w:val="0"/>
        </w:rPr>
      </w:r>
    </w:p>
    <w:sectPr>
      <w:footerReference r:id="rId7" w:type="default"/>
      <w:pgSz w:h="16838" w:w="11906" w:orient="portrait"/>
      <w:pgMar w:bottom="765" w:top="680" w:left="1021" w:right="1021" w:header="720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6807200</wp:posOffset>
              </wp:positionH>
              <wp:positionV relativeFrom="paragraph">
                <wp:posOffset>0</wp:posOffset>
              </wp:positionV>
              <wp:extent cx="95250" cy="193675"/>
              <wp:effectExtent b="0" l="0" r="0" t="0"/>
              <wp:wrapSquare wrapText="bothSides" distB="0" distT="0" distL="0" distR="0"/>
              <wp:docPr id="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307900" y="3692688"/>
                        <a:ext cx="76200" cy="174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PAGE 1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6807200</wp:posOffset>
              </wp:positionH>
              <wp:positionV relativeFrom="paragraph">
                <wp:posOffset>0</wp:posOffset>
              </wp:positionV>
              <wp:extent cx="95250" cy="193675"/>
              <wp:effectExtent b="0" l="0" r="0" t="0"/>
              <wp:wrapSquare wrapText="bothSides" distB="0" distT="0" distL="0" distR="0"/>
              <wp:docPr id="2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" cy="1936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">
    <w:lvl w:ilvl="0">
      <w:start w:val="1"/>
      <w:numFmt w:val="decimal"/>
      <w:lvlText w:val="%1"/>
      <w:lvlJc w:val="left"/>
      <w:pPr>
        <w:ind w:left="360" w:hanging="360"/>
      </w:pPr>
      <w:rPr>
        <w:rFonts w:ascii="Arial" w:cs="Arial" w:eastAsia="Arial" w:hAnsi="Arial"/>
        <w:b w:val="1"/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cs="Arial" w:eastAsia="Arial" w:hAnsi="Arial"/>
        <w:b w:val="1"/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cs="Arial" w:eastAsia="Arial" w:hAnsi="Arial"/>
        <w:b w:val="1"/>
        <w:sz w:val="20"/>
        <w:szCs w:val="20"/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cs="Arial" w:eastAsia="Arial" w:hAnsi="Arial"/>
        <w:b w:val="1"/>
        <w:sz w:val="20"/>
        <w:szCs w:val="20"/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cs="Arial" w:eastAsia="Arial" w:hAnsi="Arial"/>
        <w:b w:val="1"/>
        <w:sz w:val="20"/>
        <w:szCs w:val="20"/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cs="Arial" w:eastAsia="Arial" w:hAnsi="Arial"/>
        <w:b w:val="1"/>
        <w:sz w:val="20"/>
        <w:szCs w:val="20"/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cs="Arial" w:eastAsia="Arial" w:hAnsi="Arial"/>
        <w:b w:val="1"/>
        <w:sz w:val="20"/>
        <w:szCs w:val="20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cs="Arial" w:eastAsia="Arial" w:hAnsi="Arial"/>
        <w:b w:val="1"/>
        <w:sz w:val="20"/>
        <w:szCs w:val="20"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cs="Arial" w:eastAsia="Arial" w:hAnsi="Arial"/>
        <w:b w:val="1"/>
        <w:sz w:val="20"/>
        <w:szCs w:val="20"/>
        <w:vertAlign w:val="baseline"/>
      </w:rPr>
    </w:lvl>
  </w:abstractNum>
  <w:abstractNum w:abstractNumId="3">
    <w:lvl w:ilvl="0">
      <w:start w:val="1"/>
      <w:numFmt w:val="bullet"/>
      <w:lvlText w:val="❑"/>
      <w:lvlJc w:val="left"/>
      <w:pPr>
        <w:ind w:left="360" w:hanging="360"/>
      </w:pPr>
      <w:rPr>
        <w:rFonts w:ascii="Noto Sans Symbols" w:cs="Noto Sans Symbols" w:eastAsia="Noto Sans Symbols" w:hAnsi="Noto Sans Symbols"/>
        <w:sz w:val="16"/>
        <w:szCs w:val="1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decimal"/>
      <w:lvlText w:val="%1"/>
      <w:lvlJc w:val="left"/>
      <w:pPr>
        <w:ind w:left="360" w:hanging="360"/>
      </w:pPr>
      <w:rPr>
        <w:color w:val="000000"/>
        <w:sz w:val="24"/>
        <w:szCs w:val="24"/>
        <w:vertAlign w:val="baseline"/>
      </w:rPr>
    </w:lvl>
    <w:lvl w:ilvl="1">
      <w:start w:val="7"/>
      <w:numFmt w:val="decimal"/>
      <w:lvlText w:val="%1.%2"/>
      <w:lvlJc w:val="left"/>
      <w:pPr>
        <w:ind w:left="360" w:hanging="360"/>
      </w:pPr>
      <w:rPr>
        <w:color w:val="000000"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  <w:sz w:val="24"/>
        <w:szCs w:val="24"/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  <w:sz w:val="24"/>
        <w:szCs w:val="24"/>
        <w:vertAlign w:val="baseline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color w:val="000000"/>
        <w:sz w:val="24"/>
        <w:szCs w:val="24"/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  <w:sz w:val="24"/>
        <w:szCs w:val="24"/>
        <w:vertAlign w:val="baselin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color w:val="000000"/>
        <w:sz w:val="24"/>
        <w:szCs w:val="24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  <w:sz w:val="24"/>
        <w:szCs w:val="24"/>
        <w:vertAlign w:val="baseli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  <w:sz w:val="24"/>
        <w:szCs w:val="24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itolo10">
    <w:name w:val="Titolo 1"/>
    <w:basedOn w:val="Normale"/>
    <w:next w:val="Normale"/>
    <w:autoRedefine w:val="0"/>
    <w:hidden w:val="0"/>
    <w:qFormat w:val="0"/>
    <w:pPr>
      <w:keepNext w:val="1"/>
      <w:numPr>
        <w:ilvl w:val="0"/>
        <w:numId w:val="1"/>
      </w:numPr>
      <w:suppressAutoHyphens w:val="0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b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itolo2">
    <w:name w:val="Titolo 2"/>
    <w:basedOn w:val="Normale"/>
    <w:next w:val="Normale"/>
    <w:autoRedefine w:val="0"/>
    <w:hidden w:val="0"/>
    <w:qFormat w:val="0"/>
    <w:pPr>
      <w:keepNext w:val="1"/>
      <w:numPr>
        <w:ilvl w:val="1"/>
        <w:numId w:val="1"/>
      </w:num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1"/>
    </w:pPr>
    <w:rPr>
      <w:rFonts w:ascii="Arial" w:cs="Arial" w:hAnsi="Arial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Titolo3">
    <w:name w:val="Titolo 3"/>
    <w:basedOn w:val="Normale"/>
    <w:next w:val="Normale"/>
    <w:autoRedefine w:val="0"/>
    <w:hidden w:val="0"/>
    <w:qFormat w:val="0"/>
    <w:pPr>
      <w:keepNext w:val="1"/>
      <w:numPr>
        <w:ilvl w:val="2"/>
        <w:numId w:val="1"/>
      </w:numPr>
      <w:tabs>
        <w:tab w:val="left" w:leader="none" w:pos="3795"/>
      </w:tabs>
      <w:suppressAutoHyphens w:val="0"/>
      <w:spacing w:line="1" w:lineRule="atLeast"/>
      <w:ind w:leftChars="-1" w:rightChars="0" w:firstLineChars="-1"/>
      <w:jc w:val="right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Titolo4">
    <w:name w:val="Titolo 4"/>
    <w:basedOn w:val="Normale"/>
    <w:next w:val="Normale"/>
    <w:autoRedefine w:val="0"/>
    <w:hidden w:val="0"/>
    <w:qFormat w:val="0"/>
    <w:pPr>
      <w:keepNext w:val="1"/>
      <w:numPr>
        <w:ilvl w:val="3"/>
        <w:numId w:val="1"/>
      </w:numPr>
      <w:tabs>
        <w:tab w:val="left" w:leader="none" w:pos="3795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3"/>
    </w:pPr>
    <w:rPr>
      <w:rFonts w:ascii="Arial" w:cs="Arial" w:hAnsi="Arial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Titolo5">
    <w:name w:val="Titolo 5"/>
    <w:basedOn w:val="Normale"/>
    <w:next w:val="Normale"/>
    <w:autoRedefine w:val="0"/>
    <w:hidden w:val="0"/>
    <w:qFormat w:val="0"/>
    <w:pPr>
      <w:keepNext w:val="1"/>
      <w:widowControl w:val="0"/>
      <w:numPr>
        <w:ilvl w:val="4"/>
        <w:numId w:val="1"/>
      </w:numPr>
      <w:suppressAutoHyphens w:val="0"/>
      <w:overflowPunct w:val="0"/>
      <w:autoSpaceDE w:val="0"/>
      <w:spacing w:line="1" w:lineRule="atLeast"/>
      <w:ind w:leftChars="-1" w:rightChars="0" w:firstLineChars="-1"/>
      <w:jc w:val="center"/>
      <w:textDirection w:val="btLr"/>
      <w:textAlignment w:val="baseline"/>
      <w:outlineLvl w:val="4"/>
    </w:pPr>
    <w:rPr>
      <w:rFonts w:ascii="Arial" w:cs="Arial" w:hAnsi="Arial"/>
      <w:b w:val="1"/>
      <w:bCs w:val="1"/>
      <w:w w:val="100"/>
      <w:position w:val="-1"/>
      <w:sz w:val="20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itolo6">
    <w:name w:val="Titolo 6"/>
    <w:basedOn w:val="Normale"/>
    <w:next w:val="Normale"/>
    <w:autoRedefine w:val="0"/>
    <w:hidden w:val="0"/>
    <w:qFormat w:val="0"/>
    <w:pPr>
      <w:keepNext w:val="1"/>
      <w:numPr>
        <w:ilvl w:val="5"/>
        <w:numId w:val="1"/>
      </w:numPr>
      <w:suppressAutoHyphens w:val="0"/>
      <w:spacing w:line="1" w:lineRule="atLeast"/>
      <w:ind w:leftChars="-1" w:rightChars="0" w:firstLineChars="-1"/>
      <w:textDirection w:val="btLr"/>
      <w:textAlignment w:val="top"/>
      <w:outlineLvl w:val="5"/>
    </w:pPr>
    <w:rPr>
      <w:rFonts w:ascii="Arial" w:cs="Arial" w:hAnsi="Arial"/>
      <w:b w:val="1"/>
      <w:bCs w:val="1"/>
      <w:w w:val="100"/>
      <w:position w:val="-1"/>
      <w:sz w:val="20"/>
      <w:szCs w:val="22"/>
      <w:effect w:val="none"/>
      <w:vertAlign w:val="baseline"/>
      <w:cs w:val="0"/>
      <w:em w:val="none"/>
      <w:lang w:bidi="ar-SA" w:eastAsia="zh-CN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lanormale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Symbol" w:cs="Times New Roman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3">
    <w:name w:val="WW8Num4z3"/>
    <w:next w:val="WW8Num4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4">
    <w:name w:val="WW8Num4z4"/>
    <w:next w:val="WW8Num4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5">
    <w:name w:val="WW8Num4z5"/>
    <w:next w:val="WW8Num4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6">
    <w:name w:val="WW8Num4z6"/>
    <w:next w:val="WW8Num4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7">
    <w:name w:val="WW8Num4z7"/>
    <w:next w:val="WW8Num4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8">
    <w:name w:val="WW8Num4z8"/>
    <w:next w:val="WW8Num4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Arial" w:cs="Arial" w:hAnsi="Arial" w:hint="default"/>
      <w:b w:val="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i w:val="1"/>
      <w:w w:val="100"/>
      <w:position w:val="-1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3">
    <w:name w:val="WW8Num6z3"/>
    <w:next w:val="WW8Num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4">
    <w:name w:val="WW8Num6z4"/>
    <w:next w:val="WW8Num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5">
    <w:name w:val="WW8Num6z5"/>
    <w:next w:val="WW8Num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6">
    <w:name w:val="WW8Num6z6"/>
    <w:next w:val="WW8Num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7">
    <w:name w:val="WW8Num6z7"/>
    <w:next w:val="WW8Num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8">
    <w:name w:val="WW8Num6z8"/>
    <w:next w:val="WW8Num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rFonts w:ascii="Wingdings" w:cs="Wingdings" w:hAnsi="Wingdings" w:hint="default"/>
      <w:w w:val="100"/>
      <w:position w:val="-1"/>
      <w:sz w:val="16"/>
      <w:szCs w:val="20"/>
      <w:effect w:val="none"/>
      <w:vertAlign w:val="baseline"/>
      <w:cs w:val="0"/>
      <w:em w:val="none"/>
      <w:lang/>
    </w:rPr>
  </w:style>
  <w:style w:type="character" w:styleId="WW8Num8z1">
    <w:name w:val="WW8Num8z1"/>
    <w:next w:val="WW8Num8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8z2">
    <w:name w:val="WW8Num8z2"/>
    <w:next w:val="WW8Num8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8z3">
    <w:name w:val="WW8Num8z3"/>
    <w:next w:val="WW8Num8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0z0">
    <w:name w:val="WW8Num10z0"/>
    <w:next w:val="WW8Num10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rFonts w:ascii="Arial" w:cs="Arial" w:hAnsi="Arial" w:hint="default"/>
      <w:b w:val="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12z0">
    <w:name w:val="WW8Num12z0"/>
    <w:next w:val="WW8Num12z0"/>
    <w:autoRedefine w:val="0"/>
    <w:hidden w:val="0"/>
    <w:qFormat w:val="0"/>
    <w:rPr>
      <w:rFonts w:ascii="Symbol" w:cs="Times New Roman" w:hAnsi="Symbol" w:hint="default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12z1">
    <w:name w:val="WW8Num12z1"/>
    <w:next w:val="WW8Num12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2z2">
    <w:name w:val="WW8Num12z2"/>
    <w:next w:val="WW8Num12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2z3">
    <w:name w:val="WW8Num12z3"/>
    <w:next w:val="WW8Num12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0">
    <w:name w:val="WW8Num14z0"/>
    <w:next w:val="WW8Num14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0">
    <w:name w:val="WW8Num15z0"/>
    <w:next w:val="WW8Num15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0">
    <w:name w:val="WW8Num16z0"/>
    <w:next w:val="WW8Num16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rFonts w:ascii="Arial" w:cs="Arial" w:hAnsi="Arial" w:hint="default"/>
      <w:b w:val="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18z0">
    <w:name w:val="WW8Num18z0"/>
    <w:next w:val="WW8Num18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9z0">
    <w:name w:val="WW8Num19z0"/>
    <w:next w:val="WW8Num19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0z0">
    <w:name w:val="WW8Num20z0"/>
    <w:next w:val="WW8Num20z0"/>
    <w:autoRedefine w:val="0"/>
    <w:hidden w:val="0"/>
    <w:qFormat w:val="0"/>
    <w:rPr>
      <w:rFonts w:ascii="Wingdings" w:cs="Wingdings" w:hAnsi="Wingdings" w:hint="default"/>
      <w:w w:val="100"/>
      <w:position w:val="-1"/>
      <w:sz w:val="16"/>
      <w:effect w:val="none"/>
      <w:vertAlign w:val="baseline"/>
      <w:cs w:val="0"/>
      <w:em w:val="none"/>
      <w:lang/>
    </w:rPr>
  </w:style>
  <w:style w:type="character" w:styleId="WW8Num20z1">
    <w:name w:val="WW8Num20z1"/>
    <w:next w:val="WW8Num20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0z2">
    <w:name w:val="WW8Num20z2"/>
    <w:next w:val="WW8Num20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0z3">
    <w:name w:val="WW8Num20z3"/>
    <w:next w:val="WW8Num20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1z0">
    <w:name w:val="WW8Num21z0"/>
    <w:next w:val="WW8Num2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0">
    <w:name w:val="WW8Num22z0"/>
    <w:next w:val="WW8Num22z0"/>
    <w:autoRedefine w:val="0"/>
    <w:hidden w:val="0"/>
    <w:qFormat w:val="0"/>
    <w:rPr>
      <w:rFonts w:ascii="Symbol" w:cs="Times New Roman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2z1">
    <w:name w:val="WW8Num22z1"/>
    <w:next w:val="WW8Num22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2">
    <w:name w:val="WW8Num22z2"/>
    <w:next w:val="WW8Num22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3">
    <w:name w:val="WW8Num22z3"/>
    <w:next w:val="WW8Num22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4">
    <w:name w:val="WW8Num22z4"/>
    <w:next w:val="WW8Num2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5">
    <w:name w:val="WW8Num22z5"/>
    <w:next w:val="WW8Num2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6">
    <w:name w:val="WW8Num22z6"/>
    <w:next w:val="WW8Num2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7">
    <w:name w:val="WW8Num22z7"/>
    <w:next w:val="WW8Num2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8">
    <w:name w:val="WW8Num22z8"/>
    <w:next w:val="WW8Num2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1">
    <w:name w:val="Car. predefinito paragrafo1"/>
    <w:next w:val="Car.predefinitoparagraf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Numeropagina">
    <w:name w:val="Numero pagina"/>
    <w:basedOn w:val="Car.predefinitoparagrafo1"/>
    <w:next w:val="Numeropa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itolo1">
    <w:name w:val="Titolo1"/>
    <w:basedOn w:val="Normale"/>
    <w:next w:val="Corpotesto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Mangal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Corpotesto">
    <w:name w:val="Corpo testo"/>
    <w:basedOn w:val="Normale"/>
    <w:next w:val="Corpotesto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Elenco">
    <w:name w:val="Elenco"/>
    <w:basedOn w:val="Corpotesto"/>
    <w:next w:val="Elenco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Didascalia">
    <w:name w:val="Didascalia"/>
    <w:basedOn w:val="Normale"/>
    <w:next w:val="Normale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Arial" w:cs="Arial" w:hAnsi="Arial"/>
      <w:b w:val="1"/>
      <w:w w:val="100"/>
      <w:position w:val="-1"/>
      <w:sz w:val="18"/>
      <w:szCs w:val="18"/>
      <w:effect w:val="none"/>
      <w:vertAlign w:val="baseline"/>
      <w:cs w:val="0"/>
      <w:em w:val="none"/>
      <w:lang w:bidi="ar-SA" w:eastAsia="zh-CN" w:val="it-IT"/>
    </w:rPr>
  </w:style>
  <w:style w:type="paragraph" w:styleId="Indice">
    <w:name w:val="Indice"/>
    <w:basedOn w:val="Normale"/>
    <w:next w:val="Indice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estofumetto">
    <w:name w:val="Testo fumetto"/>
    <w:basedOn w:val="Normale"/>
    <w:next w:val="Testofumetto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Mappadocumento1">
    <w:name w:val="Mappa documento1"/>
    <w:basedOn w:val="Normale"/>
    <w:next w:val="Mappadocumento1"/>
    <w:autoRedefine w:val="0"/>
    <w:hidden w:val="0"/>
    <w:qFormat w:val="0"/>
    <w:pPr>
      <w:shd w:color="auto" w:fill="000080" w:val="clear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Corpodeltesto21">
    <w:name w:val="Corpo del testo 21"/>
    <w:basedOn w:val="Normale"/>
    <w:next w:val="Corpodeltesto21"/>
    <w:autoRedefine w:val="0"/>
    <w:hidden w:val="0"/>
    <w:qFormat w:val="0"/>
    <w:pPr>
      <w:suppressAutoHyphens w:val="0"/>
      <w:spacing w:line="1" w:lineRule="atLeast"/>
      <w:ind w:left="0" w:right="480" w:leftChars="-1" w:rightChars="0" w:firstLine="0" w:firstLineChars="-1"/>
      <w:jc w:val="both"/>
      <w:textDirection w:val="btLr"/>
      <w:textAlignment w:val="top"/>
      <w:outlineLvl w:val="0"/>
    </w:pPr>
    <w:rPr>
      <w:w w:val="100"/>
      <w:position w:val="-1"/>
      <w:sz w:val="22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Contenutotabella">
    <w:name w:val="Contenuto tabella"/>
    <w:basedOn w:val="Normale"/>
    <w:next w:val="Contenutotabel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itolotabella">
    <w:name w:val="Titolo tabella"/>
    <w:basedOn w:val="Contenutotabella"/>
    <w:next w:val="Titolotabel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Contenutocornice">
    <w:name w:val="Contenuto cornice"/>
    <w:basedOn w:val="Normale"/>
    <w:next w:val="Contenutocornice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itolo">
    <w:name w:val="Titolo"/>
    <w:basedOn w:val="Normale"/>
    <w:next w:val="Sottotitolo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ms Rmn" w:hAnsi="Tms Rmn"/>
      <w:b w:val="1"/>
      <w:bCs w:val="1"/>
      <w:w w:val="100"/>
      <w:position w:val="-1"/>
      <w:sz w:val="22"/>
      <w:szCs w:val="20"/>
      <w:effect w:val="none"/>
      <w:vertAlign w:val="baseline"/>
      <w:cs w:val="0"/>
      <w:em w:val="none"/>
      <w:lang w:bidi="ar-SA" w:eastAsia="zh-CN" w:val="und"/>
    </w:rPr>
  </w:style>
  <w:style w:type="character" w:styleId="TitoloCarattere">
    <w:name w:val="Titolo Carattere"/>
    <w:next w:val="TitoloCarattere"/>
    <w:autoRedefine w:val="0"/>
    <w:hidden w:val="0"/>
    <w:qFormat w:val="0"/>
    <w:rPr>
      <w:rFonts w:ascii="Tms Rmn" w:hAnsi="Tms Rmn"/>
      <w:b w:val="1"/>
      <w:bCs w:val="1"/>
      <w:w w:val="100"/>
      <w:position w:val="-1"/>
      <w:sz w:val="22"/>
      <w:effect w:val="none"/>
      <w:vertAlign w:val="baseline"/>
      <w:cs w:val="0"/>
      <w:em w:val="none"/>
      <w:lang w:eastAsia="ar-SA"/>
    </w:rPr>
  </w:style>
  <w:style w:type="paragraph" w:styleId="Sottotitolo">
    <w:name w:val="Sottotitolo"/>
    <w:basedOn w:val="Normale"/>
    <w:next w:val="Normale"/>
    <w:autoRedefine w:val="0"/>
    <w:hidden w:val="0"/>
    <w:qFormat w:val="0"/>
    <w:pPr>
      <w:suppressAutoHyphens w:val="0"/>
      <w:spacing w:after="60" w:line="1" w:lineRule="atLeast"/>
      <w:ind w:leftChars="-1" w:rightChars="0" w:firstLineChars="-1"/>
      <w:jc w:val="center"/>
      <w:textDirection w:val="btLr"/>
      <w:textAlignment w:val="top"/>
      <w:outlineLvl w:val="1"/>
    </w:pPr>
    <w:rPr>
      <w:rFonts w:ascii="Calibri Light" w:hAnsi="Calibri Light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und"/>
    </w:rPr>
  </w:style>
  <w:style w:type="character" w:styleId="SottotitoloCarattere">
    <w:name w:val="Sottotitolo Carattere"/>
    <w:next w:val="SottotitoloCarattere"/>
    <w:autoRedefine w:val="0"/>
    <w:hidden w:val="0"/>
    <w:qFormat w:val="0"/>
    <w:rPr>
      <w:rFonts w:ascii="Calibri Light" w:cs="Times New Roman" w:eastAsia="Times New Roman" w:hAnsi="Calibri Light"/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paragraph" w:styleId="Nessunaspaziatura">
    <w:name w:val="Nessuna spaziatura"/>
    <w:next w:val="Nessunaspaziatura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QhcXE+sOn12E6obXXjBV7JM1Zg==">CgMxLjAyCGguZ2pkZ3hzMghoLmdqZGd4czgAciExZ1E1YVBBeXhxRmVnOWxPQ2p1V0h3Q09rWXcwMGhaZU4=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2023-07-08T10:05:00Z</dcterms:created>
  <dc:creator>Ist " Ferraris "</dc:creator>
</cp:coreProperties>
</file>