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1.35131835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DEL CONSIGLIO DELLA CLASSE _____ SEZ. 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3.87878417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SCRUTINIO PRIMO QUADRIMESTRE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0751953125" w:line="229.88847255706787" w:lineRule="auto"/>
        <w:ind w:left="145.99990844726562" w:right="9.49951171875" w:firstLine="4.250030517578125"/>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Il giorno_______ del mese di ________________ dell'anno 202</w:t>
      </w:r>
      <w:r w:rsidDel="00000000" w:rsidR="00000000" w:rsidRPr="00000000">
        <w:rPr>
          <w:rFonts w:ascii="Times New Roman" w:cs="Times New Roman" w:eastAsia="Times New Roman" w:hAnsi="Times New Roman"/>
          <w:sz w:val="25"/>
          <w:szCs w:val="25"/>
          <w:rtl w:val="0"/>
        </w:rPr>
        <w:t xml:space="preserve">5</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alle ore __________, presso i</w:t>
      </w:r>
      <w:r w:rsidDel="00000000" w:rsidR="00000000" w:rsidRPr="00000000">
        <w:rPr>
          <w:rFonts w:ascii="Times New Roman" w:cs="Times New Roman" w:eastAsia="Times New Roman" w:hAnsi="Times New Roman"/>
          <w:sz w:val="25"/>
          <w:szCs w:val="25"/>
          <w:rtl w:val="0"/>
        </w:rPr>
        <w:t xml:space="preserve"> locali del Liceo Scientifico,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si riunisce il Consiglio della classe_____________ indirizzo </w:t>
      </w:r>
      <w:r w:rsidDel="00000000" w:rsidR="00000000" w:rsidRPr="00000000">
        <w:rPr>
          <w:rFonts w:ascii="Times New Roman" w:cs="Times New Roman" w:eastAsia="Times New Roman" w:hAnsi="Times New Roman"/>
          <w:sz w:val="25"/>
          <w:szCs w:val="25"/>
          <w:rtl w:val="0"/>
        </w:rPr>
        <w:t xml:space="preserve">____________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dell</w:t>
      </w:r>
      <w:r w:rsidDel="00000000" w:rsidR="00000000" w:rsidRPr="00000000">
        <w:rPr>
          <w:rFonts w:ascii="Times New Roman" w:cs="Times New Roman" w:eastAsia="Times New Roman" w:hAnsi="Times New Roman"/>
          <w:sz w:val="25"/>
          <w:szCs w:val="25"/>
          <w:rtl w:val="0"/>
        </w:rPr>
        <w:t xml:space="preserve">’IIS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sz w:val="25"/>
          <w:szCs w:val="25"/>
          <w:rtl w:val="0"/>
        </w:rPr>
        <w:t xml:space="preserv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Julia-Falcon</w:t>
      </w:r>
      <w:r w:rsidDel="00000000" w:rsidR="00000000" w:rsidRPr="00000000">
        <w:rPr>
          <w:rFonts w:ascii="Times New Roman" w:cs="Times New Roman" w:eastAsia="Times New Roman" w:hAnsi="Times New Roman"/>
          <w:sz w:val="25"/>
          <w:szCs w:val="25"/>
          <w:rtl w:val="0"/>
        </w:rPr>
        <w:t xml:space="preserve">e”</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per trattare i seguenti argomenti posti all'ordine del giorno: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35693359375" w:line="240" w:lineRule="auto"/>
        <w:ind w:left="171.2499237060547"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Scrutinio I Quadrimestre; </w:t>
      </w:r>
    </w:p>
    <w:p w:rsidR="00000000" w:rsidDel="00000000" w:rsidP="00000000" w:rsidRDefault="00000000" w:rsidRPr="00000000" w14:paraId="00000005">
      <w:pPr>
        <w:widowControl w:val="0"/>
        <w:spacing w:before="430.335693359375" w:line="240" w:lineRule="auto"/>
        <w:ind w:left="171.2499237060547"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2. Nuclei concettuali interdisciplinari (classi quinte);</w:t>
      </w:r>
    </w:p>
    <w:p w:rsidR="00000000" w:rsidDel="00000000" w:rsidP="00000000" w:rsidRDefault="00000000" w:rsidRPr="00000000" w14:paraId="00000006">
      <w:pPr>
        <w:widowControl w:val="0"/>
        <w:spacing w:before="430.335693359375" w:line="240" w:lineRule="auto"/>
        <w:ind w:left="171.2499237060547"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3. Designazione Commissari interni all’Esame di Stato 2024/2025(classi quinte)</w:t>
      </w:r>
    </w:p>
    <w:p w:rsidR="00000000" w:rsidDel="00000000" w:rsidP="00000000" w:rsidRDefault="00000000" w:rsidRPr="00000000" w14:paraId="00000007">
      <w:pPr>
        <w:widowControl w:val="0"/>
        <w:spacing w:before="430.335693359375" w:line="240" w:lineRule="auto"/>
        <w:ind w:left="171.2499237060547"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4. Comunicazioni del Dirigente scolastico.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35693359375" w:line="240" w:lineRule="auto"/>
        <w:ind w:left="171.2499237060547" w:right="0" w:firstLine="0"/>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43896484375" w:line="240" w:lineRule="auto"/>
        <w:ind w:left="159.74990844726562"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Sono presenti i seguenti docenti componenti il Consiglio di classe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01904296875" w:line="240" w:lineRule="auto"/>
        <w:ind w:left="172.0799255371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40" w:lineRule="auto"/>
        <w:ind w:left="14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6240234375" w:line="240" w:lineRule="auto"/>
        <w:ind w:left="153.839950561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6298828125" w:line="240" w:lineRule="auto"/>
        <w:ind w:left="147.8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6298828125" w:line="240" w:lineRule="auto"/>
        <w:ind w:left="155.5199432373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6298828125" w:line="240" w:lineRule="auto"/>
        <w:ind w:left="154.31991577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40" w:lineRule="auto"/>
        <w:ind w:left="15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71826171875" w:line="229.88847255706787" w:lineRule="auto"/>
        <w:ind w:left="142.24990844726562" w:right="9.500732421875" w:firstLine="6.00006103515625"/>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Presiede la seduta il Dirigente scolastico Maria Brunetti/Il Delegato del Dirigente Scolastico, prof./prof.ssa ____________________, funge da segretario il prof./ la prof.ssa ___________________________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335205078125" w:line="229.88847255706787" w:lineRule="auto"/>
        <w:ind w:left="143.49990844726562" w:right="23.24951171875" w:firstLine="4.75006103515625"/>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Prima di dare inizio alle operazioni di scrutinio, il Presidente, accertata la validità della seduta, premette quanto segue: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44921875" w:line="229.88847255706787" w:lineRule="auto"/>
        <w:ind w:left="151.49993896484375" w:right="15.15625" w:firstLine="1.5000152587890625"/>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 tutti i presenti sono tenuti all’obbligo della stretta osservanza del segreto d’ufficio e che l’eventuale violazione comporta sanzioni disciplinari;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44921875" w:line="229.88749980926514" w:lineRule="auto"/>
        <w:ind w:left="152.24990844726562" w:right="30.29296875" w:hanging="8.499984741210938"/>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b) i voti devono essere assegnati dal Consiglio di Classe, su proposta dei singoli Docenti desunta dagli esiti di un congruo numero di prove effettuate nel periodo;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68115234375" w:line="229.88847255706787" w:lineRule="auto"/>
        <w:ind w:left="856.25" w:right="2.025146484375" w:hanging="718.7500762939453"/>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c) le proposte di voto formulate da ciascun docente per ogni alunno e per singola materia</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devono essere formulate sulla base dei criteri indicati nel P.T.O.F a. s. 202</w:t>
      </w:r>
      <w:r w:rsidDel="00000000" w:rsidR="00000000" w:rsidRPr="00000000">
        <w:rPr>
          <w:rFonts w:ascii="Times New Roman" w:cs="Times New Roman" w:eastAsia="Times New Roman" w:hAnsi="Times New Roman"/>
          <w:sz w:val="25"/>
          <w:szCs w:val="25"/>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-202</w:t>
      </w:r>
      <w:r w:rsidDel="00000000" w:rsidR="00000000" w:rsidRPr="00000000">
        <w:rPr>
          <w:rFonts w:ascii="Times New Roman" w:cs="Times New Roman" w:eastAsia="Times New Roman" w:hAnsi="Times New Roman"/>
          <w:sz w:val="25"/>
          <w:szCs w:val="25"/>
          <w:rtl w:val="0"/>
        </w:rPr>
        <w:t xml:space="preserve">5</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elaborato dal Collegio dei docenti (Delibera n. 1</w:t>
      </w:r>
      <w:r w:rsidDel="00000000" w:rsidR="00000000" w:rsidRPr="00000000">
        <w:rPr>
          <w:rFonts w:ascii="Times New Roman" w:cs="Times New Roman" w:eastAsia="Times New Roman" w:hAnsi="Times New Roman"/>
          <w:sz w:val="25"/>
          <w:szCs w:val="25"/>
          <w:rtl w:val="0"/>
        </w:rPr>
        <w:t xml:space="preserve">7</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dell</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0</w:t>
      </w:r>
      <w:r w:rsidDel="00000000" w:rsidR="00000000" w:rsidRPr="00000000">
        <w:rPr>
          <w:rFonts w:ascii="Times New Roman" w:cs="Times New Roman" w:eastAsia="Times New Roman" w:hAnsi="Times New Roman"/>
          <w:sz w:val="25"/>
          <w:szCs w:val="25"/>
          <w:rtl w:val="0"/>
        </w:rPr>
        <w:t xml:space="preserve">8</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/09/202</w:t>
      </w:r>
      <w:r w:rsidDel="00000000" w:rsidR="00000000" w:rsidRPr="00000000">
        <w:rPr>
          <w:rFonts w:ascii="Times New Roman" w:cs="Times New Roman" w:eastAsia="Times New Roman" w:hAnsi="Times New Roman"/>
          <w:sz w:val="25"/>
          <w:szCs w:val="25"/>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e approvato dal</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Consiglio di Istituto (Delibera n. 1</w:t>
      </w:r>
      <w:r w:rsidDel="00000000" w:rsidR="00000000" w:rsidRPr="00000000">
        <w:rPr>
          <w:rFonts w:ascii="Times New Roman" w:cs="Times New Roman" w:eastAsia="Times New Roman" w:hAnsi="Times New Roman"/>
          <w:sz w:val="25"/>
          <w:szCs w:val="25"/>
          <w:rtl w:val="0"/>
        </w:rPr>
        <w:t xml:space="preserve">57</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del </w:t>
      </w:r>
      <w:r w:rsidDel="00000000" w:rsidR="00000000" w:rsidRPr="00000000">
        <w:rPr>
          <w:rFonts w:ascii="Times New Roman" w:cs="Times New Roman" w:eastAsia="Times New Roman" w:hAnsi="Times New Roman"/>
          <w:sz w:val="25"/>
          <w:szCs w:val="25"/>
          <w:rtl w:val="0"/>
        </w:rPr>
        <w:t xml:space="preserve">15</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/1</w:t>
      </w:r>
      <w:r w:rsidDel="00000000" w:rsidR="00000000" w:rsidRPr="00000000">
        <w:rPr>
          <w:rFonts w:ascii="Times New Roman" w:cs="Times New Roman" w:eastAsia="Times New Roman" w:hAnsi="Times New Roman"/>
          <w:sz w:val="25"/>
          <w:szCs w:val="25"/>
          <w:rtl w:val="0"/>
        </w:rPr>
        <w:t xml:space="preserve">1</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/202</w:t>
      </w:r>
      <w:r w:rsidDel="00000000" w:rsidR="00000000" w:rsidRPr="00000000">
        <w:rPr>
          <w:rFonts w:ascii="Times New Roman" w:cs="Times New Roman" w:eastAsia="Times New Roman" w:hAnsi="Times New Roman"/>
          <w:sz w:val="25"/>
          <w:szCs w:val="25"/>
          <w:rtl w:val="0"/>
        </w:rPr>
        <w:t xml:space="preserve">4</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nel quale detti criteri sono declinati</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in conoscenze, abilità, competenze; si tiene conto, inoltre, dell’impegno e partecipazione</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all’attività didattica, del raggiungimento dei livelli di soglia per ogni singola materia e</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del comportamento, privilegiando comunque una valutazione formativa.</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68115234375" w:line="229.88847255706787" w:lineRule="auto"/>
        <w:ind w:left="856.25" w:right="2.025146484375" w:hanging="718.7500762939453"/>
        <w:jc w:val="both"/>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tl w:val="0"/>
        </w:rPr>
        <w:t xml:space="preserve">e) La valutazione degli apprendimenti, negli scrutini intermedi, per ciascuna disciplina è espressa mediante voto unico (Circolare ministeriale n. 89- Prot. MIURAOODGOS/6751 18 ottobre 2012) (Delibera n. 16 dell’11/9/2024);</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68115234375" w:line="229.88847255706787" w:lineRule="auto"/>
        <w:ind w:left="856.25" w:right="2.025146484375" w:hanging="718.7500762939453"/>
        <w:jc w:val="both"/>
        <w:rPr>
          <w:rFonts w:ascii="Times New Roman" w:cs="Times New Roman" w:eastAsia="Times New Roman" w:hAnsi="Times New Roman"/>
          <w:sz w:val="25"/>
          <w:szCs w:val="25"/>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732421875" w:line="229.88881587982178" w:lineRule="auto"/>
        <w:ind w:left="137.24990844726562" w:right="19.473876953125"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sz w:val="25"/>
          <w:szCs w:val="25"/>
          <w:rtl w:val="0"/>
        </w:rPr>
        <w:t xml:space="preserve">f</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il voto di comportamento è unico, concorre a determinare la media ed è assegnato dal Consiglio di Classe sulla base dei criteri individuati ed approvati dal Collegio docenti;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732421875" w:line="229.88881587982178" w:lineRule="auto"/>
        <w:ind w:left="137.24990844726562" w:right="19.473876953125" w:firstLine="0"/>
        <w:jc w:val="both"/>
        <w:rPr>
          <w:rFonts w:ascii="Times New Roman" w:cs="Times New Roman" w:eastAsia="Times New Roman" w:hAnsi="Times New Roman"/>
          <w:b w:val="0"/>
          <w:i w:val="0"/>
          <w:smallCaps w:val="0"/>
          <w:strike w:val="0"/>
          <w:color w:val="000000"/>
          <w:sz w:val="25"/>
          <w:szCs w:val="25"/>
          <w:u w:val="none"/>
          <w:vertAlign w:val="baseline"/>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per gli alunni delle classi III</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IV e V frequentanti il percorso di curvatura biomedica</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sperimentazione nazionale</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1^/2^/3^ annualità, il Consiglio procede alla certificazione delle</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competenze a conclusione del 1° quadrimestre. Si ricorda,infatti, che la disciplina è</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inserita nel piano di studi dell’allievo/a e, in quanto tale, sono obbligatori: la frequenza,</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lo studio, le verifiche online sulla piattaforma del percorso e la certificazione a</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conclusione del 1° e 2° quadrimestre con relativa valutazione.</w:t>
      </w: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44921875" w:line="229.88847255706787" w:lineRule="auto"/>
        <w:ind w:left="142.24990844726562" w:right="3.06640625" w:firstLine="6.00006103515625"/>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Dopo una breve esposizione del Coordinatore in merito al comportamento ed al rendimento generale degli alunni, condivisa da tutto il Consiglio, ciascun docente propone, per ogni singolo alunno, il voto quadrimestrale relativo alla propria disciplina di insegnamento (accompagnato verbalmente da un breve motivato giudizio) che, dopo esauriente discussione, viene collegialmente assegnato. Analogamente si procede all’attribuzione del voto di Educazione Civica, da parte del docente coordinatore, sulla base degli elementi di valutazione forniti dai docenti del Consiglio di classe. Si procede, infine, all’attribuzione del voto di comportamento. Ogni voto è attribuito all’unanimità, eccetto nel caso di _______________ per la disciplina ______________ per cui si procede a maggioranza: voti contrari n. ____ (Prof.ri ____________); voti favorevoli n. ____ (Prof.ri __________).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44921875" w:line="229.88847255706787" w:lineRule="auto"/>
        <w:ind w:left="151.2499237060547" w:right="8.873291015625" w:hanging="0.9999847412109375"/>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 voti così assegnati, unitamente alle ore di assenza riportate nelle singole discipline, vengono immediatamente riportati sul tabellone generale dei voti, che si allega al presente verbale, di cui costituisce parte integrante.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44921875" w:line="229.88847255706787" w:lineRule="auto"/>
        <w:ind w:left="148.7499237060547" w:right="6.77001953125" w:firstLine="10.999984741210938"/>
        <w:jc w:val="both"/>
        <w:rPr>
          <w:rFonts w:ascii="Times New Roman" w:cs="Times New Roman" w:eastAsia="Times New Roman" w:hAnsi="Times New Roman"/>
          <w:b w:val="1"/>
          <w:i w:val="1"/>
          <w:smallCaps w:val="0"/>
          <w:strike w:val="0"/>
          <w:color w:val="000000"/>
          <w:sz w:val="25"/>
          <w:szCs w:val="25"/>
          <w:u w:val="none"/>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vertAlign w:val="baseline"/>
          <w:rtl w:val="0"/>
        </w:rPr>
        <w:t xml:space="preserve">Si procede alla compilazione della certificazione delle competenze </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(per gli alunni delle classi</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terze, quart</w:t>
      </w:r>
      <w:r w:rsidDel="00000000" w:rsidR="00000000" w:rsidRPr="00000000">
        <w:rPr>
          <w:rFonts w:ascii="Times New Roman" w:cs="Times New Roman" w:eastAsia="Times New Roman" w:hAnsi="Times New Roman"/>
          <w:b w:val="1"/>
          <w:i w:val="1"/>
          <w:sz w:val="25"/>
          <w:szCs w:val="25"/>
          <w:rtl w:val="0"/>
        </w:rPr>
        <w:t xml:space="preserve">e e quinte</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 frequentanti il percorso di curvatura biomedica sperimentazione nazionale 1^/2^3^</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annualità)</w:t>
      </w:r>
      <w:r w:rsidDel="00000000" w:rsidR="00000000" w:rsidRPr="00000000">
        <w:rPr>
          <w:rFonts w:ascii="Times New Roman" w:cs="Times New Roman" w:eastAsia="Times New Roman" w:hAnsi="Times New Roman"/>
          <w:b w:val="1"/>
          <w:i w:val="1"/>
          <w:smallCaps w:val="0"/>
          <w:strike w:val="0"/>
          <w:color w:val="000000"/>
          <w:sz w:val="25"/>
          <w:szCs w:val="25"/>
          <w:u w:val="none"/>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79345703125" w:line="240" w:lineRule="auto"/>
        <w:ind w:left="171.99996948242188"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78466796875" w:line="229.88895893096924" w:lineRule="auto"/>
        <w:ind w:left="152.9999542236328" w:right="31.904296875" w:firstLine="6.7499542236328125"/>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Sulla base degli esiti e della tipologia delle carenze riscontrate, si delibera la necessità di attivare interventi di recupero nei confronti dei seguenti alunni che presentano insufficienze. </w:t>
      </w:r>
    </w:p>
    <w:tbl>
      <w:tblPr>
        <w:tblStyle w:val="Table1"/>
        <w:tblW w:w="9820.00122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80"/>
        <w:gridCol w:w="6440.001220703125"/>
        <w:tblGridChange w:id="0">
          <w:tblGrid>
            <w:gridCol w:w="3380"/>
            <w:gridCol w:w="6440.001220703125"/>
          </w:tblGrid>
        </w:tblGridChange>
      </w:tblGrid>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002868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ALUNNI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MATERIE</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212646484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Alunni con PEI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435394287" w:lineRule="auto"/>
        <w:ind w:left="142.3199462890625" w:right="8.09326171875" w:firstLine="7.6799774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docenti valutano con particolare attenzione, ai sensi dell’art. 318 del D.L.vo 297/94, la situazione dell’/degli alunn_ _____________________________________________ che nel corso dell’anno ha/hanno usufruito di un Piano Educativo Individualizzato (P.E.I.) e di interventi di sostegno. Sulla base delle rilevazioni emerse i docenti all’unanimità valutano positivamente il grado di risposta dell’/degli alunn_ alle proposte educative attuate in conformità col PEI.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riscontrano il mancato raggiungimento degli obiettivi previsti dal P.E.I., tale da richiedere le seguenti attività 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2365722656" w:line="240" w:lineRule="auto"/>
        <w:ind w:left="130.5599212646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Alunni con PDP</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5.43991088867188" w:right="11.25732421875" w:firstLine="4.560012817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docenti analizzano con particolare attenzione, ai sensi della Legge 170/2010, della Direttiva 27.12.2012 “Strumenti di intervento per alunni con Bisogni Educativi Speciali e organizzazione territoriale per l’inclusione” e delle C.M. n. 8/2013 e della Nota prot. n 2563 del 22/11/2013, la situazione dell’alunn_/ dei seguenti alunni per il/i quale/i è stato redatto un Piano Didattico Personalizzato anche in base a specifica certificazione di Disturbo Specifico d'Apprendimento. Premesso che l’alunna/o è stata/o avviata/o alle attività ordinarie sostenute da interventi individualizzati e ha usufruito di interventi dispensativi/compensativi, sulla base delle rilevazioni emerse i docenti valutano positivamente il grado di risposta dell’alunno ai predetti interventi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(oppure)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rilevano un parziale/debole/gravemente carente grado di risposta dell’alunno ai predetti interventi; in particolare riguardo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(specificare discipline e obiettivi mancati)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 Pertanto si ritiene opportuno realizzare i seguenti interventi correttivi al PDP: _________ .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70.87997436523438" w:right="0" w:hanging="11.76002502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Sulle modalità di recupero delle insufficienze il Consiglio decide quanto segue (indicare </w:t>
      </w:r>
      <w:r w:rsidDel="00000000" w:rsidR="00000000" w:rsidRPr="00000000">
        <w:rPr>
          <w:rFonts w:ascii="Times New Roman" w:cs="Times New Roman" w:eastAsia="Times New Roman" w:hAnsi="Times New Roman"/>
          <w:sz w:val="24"/>
          <w:szCs w:val="24"/>
          <w:rtl w:val="0"/>
        </w:rPr>
        <w:t xml:space="preserve">una o più azioni tra seguenti voci “Pausa didattica”, “Interventi didattici curricolari”, “Attività di consulenza didattica e studio assistito - Tutoring e Mentoring”, “Corso di recupero extracurricolare”, “Studio autonomo”):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21506500244" w:lineRule="auto"/>
        <w:ind w:left="150.95993041992188" w:right="16.180419921875" w:hanging="0.96000671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provvede, altresì, a predisporre delle comunicazioni per i genitori degli alunni con insufficienze dalle quali 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evincano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carenze rilevate, le modalità di recupero proposte dal Consiglio, i tempi e le modalità di verifica.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797187805176" w:lineRule="auto"/>
        <w:ind w:left="145.43991088867188" w:right="28.81103515625" w:hanging="0.239944458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riferimento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alle suindicate modalità di recupero saranno attivati i progetti di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ecupero-consolidamento previsti da</w:t>
      </w:r>
      <w:r w:rsidDel="00000000" w:rsidR="00000000" w:rsidRPr="00000000">
        <w:rPr>
          <w:rFonts w:ascii="Times New Roman" w:cs="Times New Roman" w:eastAsia="Times New Roman" w:hAnsi="Times New Roman"/>
          <w:sz w:val="24"/>
          <w:szCs w:val="24"/>
          <w:rtl w:val="0"/>
        </w:rPr>
        <w:t xml:space="preserve">i progetti PNRR “</w:t>
      </w:r>
      <w:r w:rsidDel="00000000" w:rsidR="00000000" w:rsidRPr="00000000">
        <w:rPr>
          <w:rFonts w:ascii="Times New Roman" w:cs="Times New Roman" w:eastAsia="Times New Roman" w:hAnsi="Times New Roman"/>
          <w:i w:val="1"/>
          <w:sz w:val="24"/>
          <w:szCs w:val="24"/>
          <w:rtl w:val="0"/>
        </w:rPr>
        <w:t xml:space="preserve">Zero divari</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Annulliamo i divari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indicati nel PTOF.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149.0399169921875" w:right="10.989990234375" w:firstLine="10.080032348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passa alla discussione del secondo punto all’o.d.g.:  Nuclei concettuali interdisciplinari (classi quinte).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149.0399169921875" w:right="10.989990234375" w:firstLine="10.080032348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Vengono individuati i seguenti nuclei tematici interdisciplinari, che confluiranno nel Documento del 15 maggio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149.0399169921875" w:right="10.989990234375" w:firstLine="10.080032348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149.0399169921875" w:right="10.989990234375" w:firstLine="10.0800323486328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passa alla discussione del terzo punto all’o.d.g.: Designazione Commissari interni all’Esame di Stato 2024/2025(classi quinte)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29.8874568939209" w:lineRule="auto"/>
        <w:ind w:left="170.87997436523438" w:right="29.195556640625" w:hanging="20.880050659179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Consiglio di Classe delibera all’unanimità le seguenti materie affidate ai commissari interni: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20361328125" w:line="229.88847255706787" w:lineRule="auto"/>
        <w:ind w:left="155.7599639892578" w:right="17.42431640625" w:hanging="9.840011596679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 ore …., terminata la trattazione degli argomenti posti all’o.d.g., il Presidente dichiara sciolta la seduta.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40" w:lineRule="auto"/>
        <w:ind w:left="148.7999725341797"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Letto, approvato, sottoscritto.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85107421875" w:line="240" w:lineRule="auto"/>
        <w:ind w:left="159.119949340820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accludono i seguenti allegati: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799133300781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prospetto voti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7991333007812"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97.56567001342773" w:lineRule="auto"/>
        <w:ind w:left="7511.811023622047" w:right="30.472440944883488" w:hanging="7370.0787401574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97.56567001342773" w:lineRule="auto"/>
        <w:ind w:left="7511.811023622047" w:right="30.472440944883488" w:hanging="7370.0787401574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Il Segretario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97.56567001342773" w:lineRule="auto"/>
        <w:ind w:left="9671.351318359375" w:right="62.408447265625" w:hanging="9521.35131835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97.56567001342773" w:lineRule="auto"/>
        <w:ind w:left="9671.351318359375" w:right="62.408447265625" w:hanging="9521.351318359375"/>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Presidente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319946289062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240" w:lineRule="auto"/>
        <w:ind w:left="0" w:right="3791.303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 Classe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5.7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5.70922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5.7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5.7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5.7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5.7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5.7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6840" w:w="11920" w:orient="portrait"/>
      <w:pgMar w:bottom="1042.890625" w:top="1400.39794921875" w:left="990" w:right="110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